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  <w:r w:rsidRPr="00C756AD">
        <w:rPr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-118745</wp:posOffset>
            </wp:positionV>
            <wp:extent cx="1647825" cy="1724025"/>
            <wp:effectExtent l="0" t="0" r="0" b="0"/>
            <wp:wrapNone/>
            <wp:docPr id="3" name="Obraz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t="28702" r="72627" b="2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6AD" w:rsidRPr="00F4013F" w:rsidRDefault="00C756AD" w:rsidP="00C756AD">
      <w:pPr>
        <w:pStyle w:val="Nagwek"/>
        <w:tabs>
          <w:tab w:val="clear" w:pos="4536"/>
          <w:tab w:val="clear" w:pos="9072"/>
          <w:tab w:val="left" w:pos="5490"/>
        </w:tabs>
        <w:ind w:left="851"/>
        <w:jc w:val="center"/>
        <w:rPr>
          <w:rFonts w:ascii="Microsoft PhagsPa" w:eastAsia="Yu Gothic Light" w:hAnsi="Microsoft PhagsPa" w:cs="Calibri"/>
          <w:b/>
          <w:color w:val="2043A4"/>
          <w:sz w:val="36"/>
          <w:szCs w:val="36"/>
        </w:rPr>
      </w:pPr>
      <w:r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 xml:space="preserve">Szkoła Podstawowa </w:t>
      </w:r>
      <w:r w:rsidRPr="00F4013F"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>nr 2</w:t>
      </w:r>
      <w:r w:rsidRPr="00F4013F">
        <w:rPr>
          <w:rFonts w:ascii="Microsoft PhagsPa" w:eastAsia="Yu Gothic Light" w:hAnsi="Microsoft PhagsPa" w:cs="Calibri"/>
          <w:color w:val="2043A4"/>
          <w:sz w:val="36"/>
          <w:szCs w:val="36"/>
        </w:rPr>
        <w:t xml:space="preserve"> </w:t>
      </w:r>
      <w:r w:rsidRPr="00F4013F">
        <w:rPr>
          <w:rFonts w:ascii="Microsoft PhagsPa" w:eastAsia="Yu Gothic Light" w:hAnsi="Microsoft PhagsPa" w:cs="Calibri"/>
          <w:color w:val="2043A4"/>
          <w:sz w:val="36"/>
          <w:szCs w:val="36"/>
        </w:rPr>
        <w:br/>
      </w:r>
      <w:r w:rsidRPr="00F4013F"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>z Oddziałami Sportowymi</w:t>
      </w:r>
    </w:p>
    <w:p w:rsidR="00C756AD" w:rsidRDefault="00C756AD" w:rsidP="00C756AD">
      <w:pPr>
        <w:pStyle w:val="Nagwek"/>
        <w:tabs>
          <w:tab w:val="clear" w:pos="4536"/>
          <w:tab w:val="clear" w:pos="9072"/>
          <w:tab w:val="left" w:pos="5490"/>
        </w:tabs>
        <w:ind w:left="851"/>
        <w:jc w:val="center"/>
        <w:rPr>
          <w:rFonts w:ascii="Microsoft PhagsPa" w:eastAsia="Yu Gothic Light" w:hAnsi="Microsoft PhagsPa" w:cs="Calibri"/>
          <w:b/>
          <w:color w:val="2043A4"/>
          <w:sz w:val="36"/>
          <w:szCs w:val="36"/>
        </w:rPr>
      </w:pPr>
      <w:r w:rsidRPr="00F4013F"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>im. Marii Konopnickiej</w:t>
      </w:r>
      <w:r w:rsidRPr="003C004B"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 xml:space="preserve"> </w:t>
      </w:r>
    </w:p>
    <w:p w:rsidR="00C756AD" w:rsidRPr="00F4013F" w:rsidRDefault="00C756AD" w:rsidP="00C756AD">
      <w:pPr>
        <w:pStyle w:val="Nagwek"/>
        <w:tabs>
          <w:tab w:val="clear" w:pos="4536"/>
          <w:tab w:val="clear" w:pos="9072"/>
          <w:tab w:val="left" w:pos="5490"/>
        </w:tabs>
        <w:ind w:left="851"/>
        <w:jc w:val="center"/>
        <w:rPr>
          <w:rFonts w:ascii="Microsoft PhagsPa" w:hAnsi="Microsoft PhagsPa"/>
        </w:rPr>
      </w:pPr>
      <w:r w:rsidRPr="00F4013F">
        <w:rPr>
          <w:rFonts w:ascii="Microsoft PhagsPa" w:eastAsia="Yu Gothic Light" w:hAnsi="Microsoft PhagsPa" w:cs="Calibri"/>
          <w:b/>
          <w:color w:val="2043A4"/>
          <w:sz w:val="36"/>
          <w:szCs w:val="36"/>
        </w:rPr>
        <w:t>w Szamotułach</w:t>
      </w: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56"/>
          <w:szCs w:val="5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rPr>
          <w:sz w:val="56"/>
          <w:szCs w:val="56"/>
        </w:rPr>
        <w:t>REGULAMIN KLAS SPORTOWYCH</w:t>
      </w:r>
    </w:p>
    <w:p w:rsidR="003A0AC7" w:rsidRP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28"/>
          <w:szCs w:val="28"/>
        </w:rPr>
      </w:pPr>
      <w:r w:rsidRPr="00C756AD">
        <w:rPr>
          <w:sz w:val="28"/>
          <w:szCs w:val="28"/>
        </w:rPr>
        <w:t>w Szkole Podstawowej nr 2 z Oddziałami Sportowymi im. Marii Konopnickiej</w:t>
      </w:r>
    </w:p>
    <w:p w:rsidR="003A0AC7" w:rsidRP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28"/>
          <w:szCs w:val="28"/>
        </w:rPr>
      </w:pPr>
      <w:r w:rsidRPr="00C756AD">
        <w:rPr>
          <w:sz w:val="28"/>
          <w:szCs w:val="28"/>
        </w:rPr>
        <w:t>w Szamotułach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PODSTAWA PRAWNA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 xml:space="preserve">1) ustawa o sporcie z dnia 25 czerwca 2010 r. (Dz. U. z 2010 nr 127 poz.857 z 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późn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>. zm.);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>2) ustawy z dnia 14 grudnia 2016 r. Prawo Oświatowe ( Dz. U. z 2017 r. poz. 59 ze zm.)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3) </w:t>
      </w:r>
      <w:r>
        <w:rPr>
          <w:rFonts w:eastAsia="Calibri"/>
          <w:i/>
          <w:iCs/>
          <w:sz w:val="18"/>
          <w:szCs w:val="18"/>
          <w:lang w:eastAsia="pl-PL"/>
        </w:rPr>
        <w:t>rozporządzenie MEN z dnia 16 marca 2017 r. w sprawie przeprowadzania postępowania rekrutacyjnego oraz postępowania uzupełniającego do publicznych przedszkoli, szkół i placówek (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Dz.U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 xml:space="preserve">. 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poz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 xml:space="preserve"> 610).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4)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Edukacji Narodowej z dnia 27 marca 2017 r. w sprawi warunków tworzenia, organizacji oraz działania klas i szkół sportowych oraz szkół mistrzostwa sportowego (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Dz.U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>. z 2017 r. poz. 671);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5)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Zdrowia z dnia 14 kwietnia 2011 r. w sprawie trybu orzekania o zdolności do uprawiania danego sportu przez dzieci i młodzież do ukończenia 21. Roku życia oraz przez zawodników pomiędzy 21. a 23. rokiem życia (Dz. U. Nr 88, poz. 500).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6)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Edukacji Narodowej z dnia 13 sierpnia 2015 r. w sprawie szczegółowych warunków przechodzenia ucznia ze szkoły publicznej lub szkoły niepublicznej o uprawnieniach szkoły publicznej jednego typu do szkoły publicznej innego typu albo do szkoły publicznej tego samego typu (Dz. U. poz. 1248)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INFORMACJE OGÓLNE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>Szkoła tworzy klasy sportowe o specjalności piłka nożna dla chłopców i piłka siatkowa dla dziewcząt. Do klas sportowych może zostać przyjęty zarówno uczeń zamieszkujący w obwodzie szkoły, jak i poza nim, na zasadach określonych w §1 regulaminu. Liczba uczniów w klasie sportowej musi wynosić nie mniej niż 20 w pierwszym roku szkolenia.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>W klasach sportowych realizuje się minimum trzyletnie szkolenie, mające na celu ujawnienie predyspozycji i uzdolnień w określonej dyscyplinie sportu. Zajęcia sportowe odbywają się w wymiarze co najmniej 10 godzin tygodniowo i prowadzone są przez nauczyciela wychowania fizycznego ze specjalnością trenerską w określonej dyscyplinie sportu.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 xml:space="preserve">Program szkolenia oparty jest o zasady szkolenia sportowego oraz współpracę </w:t>
      </w:r>
      <w:r w:rsidR="00C756AD">
        <w:br/>
      </w:r>
      <w:r>
        <w:t xml:space="preserve">z klubem / stowarzyszeniami sportowymi. Uczeń klasy sportowej jest jednocześnie zawodnikiem klubu / stowarzyszenia współpracującego ze szkołą. Jest to warunek udziału </w:t>
      </w:r>
      <w:r w:rsidR="00C756AD">
        <w:br/>
      </w:r>
      <w:r>
        <w:t>w rozgrywkach organizowanych przez właściwe związki sportowe, treningach dodatkowych oraz innych imprezach będących udziałem klubu / stowarzyszenia.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C756AD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lastRenderedPageBreak/>
        <w:t>§1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ZASADY REKRUTACJI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 WARUNKI DLA KANDYDATÓW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Bardzo dobry stan zdrowia i brak przeciwwskazań do uprawiania wybranej dyscypliny, potwierdzony zaświadczeniem lekarskim wydanym przez lekarza medycyny sportowej.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Zaliczenie testów sprawnościowych i osiągnięcie wymaganej ilości punktów.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Dobre wyniki w nauce i minimum dobre zachowanie, potwierdzone przez wychowawcę ucznia.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Zgoda rodziców / opiekunów prawnych.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 DOKUMENTY I TERMINY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Przeprowadzenie testów sprawnościowych do</w:t>
      </w:r>
      <w:r w:rsidR="00991B79">
        <w:t>17</w:t>
      </w:r>
      <w:r>
        <w:t xml:space="preserve"> maja.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2. Uzupełnienie dokumentacji kandydatów do </w:t>
      </w:r>
      <w:r w:rsidR="00991B79">
        <w:t>22</w:t>
      </w:r>
      <w:r>
        <w:t xml:space="preserve"> </w:t>
      </w:r>
      <w:r w:rsidR="00991B79">
        <w:t xml:space="preserve">maja </w:t>
      </w:r>
      <w:bookmarkStart w:id="0" w:name="_GoBack"/>
      <w:bookmarkEnd w:id="0"/>
      <w:r w:rsidR="00991B79">
        <w:t>(</w:t>
      </w:r>
      <w:r>
        <w:t>wniosek, zgoda, zaświadczenie lekarskie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3. Decyzja komisji rekrutacyjnej i ogłoszenie listy kandydatów do </w:t>
      </w:r>
      <w:r w:rsidR="00991B79">
        <w:t>24 maja</w:t>
      </w:r>
      <w:r>
        <w:t>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Dopuszcza się możliwość przyjęcia ucznia do klasy sportowej ( z innej szkoły lub klasy )                     w późniejszym terminie, pod warunkiem spełnienia w/w warunków.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III KOMISJA REKRUTACYJNA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t>Komisja Rekrutacyjna w składzie: dyrektor lub wice-dyrektor, trenerzy i pedagog ( lub inny wyznaczony przez dyrektora nauczyciel ) przeprowadza proces rekrutacyjny zgodnie z ustalonymi warunkami, w oparciu o przedstawione dokumenty i wyniki testu.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t>W wyjątkowych sytuacjach komisja rekrutacyjna może zastosować indywidualne kryterium przyjęcia ucznia do klasy sportowej.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większej liczby kandydatów spełniających warunki, o których mowa </w:t>
      </w:r>
      <w:r w:rsidR="00C756AD">
        <w:rPr>
          <w:color w:val="000000"/>
        </w:rPr>
        <w:br/>
      </w:r>
      <w:r>
        <w:rPr>
          <w:color w:val="000000"/>
        </w:rPr>
        <w:t>w ust. 1, niż liczba wolnych miejsc w szkole i oddziale, o których mowa w ust. 1, na pierwszym etapie postępowania rekrutacyjnego są brane pod uwagę wyniki prób sprawności fizycznej 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rPr>
          <w:color w:val="000000"/>
        </w:rPr>
        <w:t>W przypadku równorzędnych wyników uzyskanych na pierwszym etapie postępowania rekrutacyjnego, na drugim etapie postępowania rekrutacyjnego są brane pod uwagę łącznie kryteria, o których mowa w</w:t>
      </w:r>
      <w:r>
        <w:rPr>
          <w:rStyle w:val="StrongEmphasis"/>
          <w:color w:val="000000"/>
        </w:rPr>
        <w:t>  art. </w:t>
      </w:r>
      <w:bookmarkStart w:id="1" w:name="element_102713_"/>
      <w:bookmarkEnd w:id="1"/>
      <w:r>
        <w:rPr>
          <w:rStyle w:val="StrongEmphasis"/>
          <w:color w:val="000000"/>
        </w:rPr>
        <w:t>131</w:t>
      </w:r>
      <w:r>
        <w:rPr>
          <w:color w:val="000000"/>
        </w:rPr>
        <w:t xml:space="preserve">  Prawa Oświatowego </w:t>
      </w:r>
      <w:r>
        <w:rPr>
          <w:i/>
          <w:color w:val="000000"/>
        </w:rPr>
        <w:t>kryteria przyjęć do publicznych placówek wychowania przedszkolnego</w:t>
      </w:r>
      <w:r>
        <w:rPr>
          <w:color w:val="000000"/>
        </w:rPr>
        <w:t> ust. 2.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IV</w:t>
      </w:r>
      <w:r w:rsidR="00C756AD">
        <w:t xml:space="preserve"> </w:t>
      </w:r>
      <w:r>
        <w:t xml:space="preserve"> TRYB ODWAŁAWCZY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W terminie do 7 dni od ogłoszenia listy przyjętych, rodzice / opiekunowie mogą zwrócić się do dyrektora szkoły z odwołaniem od decyzji komisji rekrutacyjnej.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Decyzja wydana przez dyrektora jest ostateczna.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§2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PRAWA I OBOWIĄZKI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 xml:space="preserve">I </w:t>
      </w:r>
      <w:r w:rsidR="00C756AD">
        <w:t xml:space="preserve"> </w:t>
      </w:r>
      <w:r>
        <w:t>SZKOŁA: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Zapewnia uczniowi warunki umożliwiające łączenie zajęć sportowych z realizacją zajęć dydaktycznych.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Udostępnia odpowiednią bazę treningową i higieniczno – sanitarną oraz sprzęt sportowy                    we współpracy z klubem / stowarzyszeniami.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Umożliwia uczniom korzystanie z obiadów szkolnych.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Zapewnia uczniom udział w śródrocznym obozie sportowym.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 xml:space="preserve">II </w:t>
      </w:r>
      <w:r w:rsidR="00C756AD">
        <w:t xml:space="preserve"> </w:t>
      </w:r>
      <w:r>
        <w:t>RODZICE / OPIEKUNOWIE PRAWNI: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C756AD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Mają</w:t>
      </w:r>
      <w:r w:rsidR="003A0AC7">
        <w:t xml:space="preserve"> obowiązek współpracować z wychowawca klasy, trenerem oraz klubem / stowarzyszeniem w celu osiągnięcia jak najlepszych efektów szkoleniowych, edukacyjnych                  i wychowawczych.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Zobowiązują się kontrolować postępy w nauce dziecka i współpracować ze szkołą w celu eliminowania pojawiających się problemów dydaktycznych  lub wychowawczych.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Pomagają w organizacji i wspierają działania wynikające z funkcjonowania klas sportowych.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Są odpowiedzialni za przestrzeganie terminowości badań lekarskich dziecka i dostarczenie ich wyników wychowawcy klasy lub trenerowi.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 xml:space="preserve">III </w:t>
      </w:r>
      <w:r w:rsidR="00C756AD">
        <w:t xml:space="preserve"> </w:t>
      </w:r>
      <w:r>
        <w:t>UCZEŃ KLASY SPORTOWEJ: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Przestrzega wszystkich regulaminów obowiązujących w szkole.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Osiąga wyniki w nauce na miarę swoich możliwości.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Realizuje program szkolenia, stale podnosząc swoje umiejętności na treningach.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Bezwzględnie przestrzega zasad bezpieczeństwa w szkole i poza nią.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5. Zobowiązuje się do stosowania zasad ,,fair play” i zdrowej rywalizacji.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6. Prowadzi zdrowy trym życia.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7. Godnie reprezentuje szkołę.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z w:val="18"/>
          <w:szCs w:val="18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§3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NAGRODY I KARY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Wobec ucznia klasy sportowej przewiduje się następujące nagrody: pochwała wobec klasy, wyróżnienie na apelu ogólnoszkolnym, publikacja na stronie internetowej, list gratulacyjny, nagroda ,,Sportowiec Roku” oraz stypendium za szczególne osiągnięcia sportowe.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Uczeń, który osiąga słabe wyniki w nauce lub sprawia trudności wychowawcze, może zostać zawieszony na wniosek wychowawcy lub trenera do czasu poprawy niezadowalających ocen przedmiotowych lub zachowania. W trakcie zawiesze</w:t>
      </w:r>
      <w:r w:rsidR="00C756AD">
        <w:t>nia uczeń nie może brać udziału</w:t>
      </w:r>
      <w:r>
        <w:t xml:space="preserve"> w treningach i rozgrywkach, ani reprezentować szkoły w zawodach. Zaległości w nauce, słabe oceny oraz złe zachowanie mogą również stanowić podst</w:t>
      </w:r>
      <w:r w:rsidR="00C756AD">
        <w:t>awę do dyskwalifikowania ucznia</w:t>
      </w:r>
      <w:r>
        <w:t xml:space="preserve"> z udziału w obozie sportowym.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Uczeń, który nie ma aktualnych badań lekarskich, zostaje zawieszony do czasu aktualizacji badań. Uczeń niekwalifikujący się do dalszego szkolenia ze względów zdrowotnych, zostaje przeniesiony do klasy o profilu ogólnym ( lub szkoły macierzystej w przypadku ucznia spoza rejonu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Uczeń, który notorycznie łamie obowiązki ucznia i zawodnika, prezentuje zachowanie dyskwalifikujące go jako sportowca, nie robi postępów sportowych lub z innych względów nie realizuje założeń klasy sportowej, na wniosek wychowawcy lub trenera może być decyzja dyrektora relegowany do klasy równoległej ( lub szkoły macierzystej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POSTANOWIENIA KOŃCOWE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Regulamin wchodzi w życie Uchwałą Rady Pedagogicznej z dnia 30 kwietnia 2018 r.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D95B71" w:rsidRDefault="00D95B71"/>
    <w:sectPr w:rsidR="00D95B71" w:rsidSect="00C756A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2B" w:rsidRDefault="0041152B" w:rsidP="00C756AD">
      <w:pPr>
        <w:spacing w:after="0" w:line="240" w:lineRule="auto"/>
      </w:pPr>
      <w:r>
        <w:separator/>
      </w:r>
    </w:p>
  </w:endnote>
  <w:endnote w:type="continuationSeparator" w:id="0">
    <w:p w:rsidR="0041152B" w:rsidRDefault="0041152B" w:rsidP="00C7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-Regular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2B" w:rsidRDefault="0041152B" w:rsidP="00C756AD">
      <w:pPr>
        <w:spacing w:after="0" w:line="240" w:lineRule="auto"/>
      </w:pPr>
      <w:r>
        <w:separator/>
      </w:r>
    </w:p>
  </w:footnote>
  <w:footnote w:type="continuationSeparator" w:id="0">
    <w:p w:rsidR="0041152B" w:rsidRDefault="0041152B" w:rsidP="00C7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AD" w:rsidRPr="00C756AD" w:rsidRDefault="00C756AD" w:rsidP="00C756AD">
    <w:pPr>
      <w:pStyle w:val="Nagwek"/>
      <w:tabs>
        <w:tab w:val="clear" w:pos="4536"/>
        <w:tab w:val="clear" w:pos="9072"/>
        <w:tab w:val="left" w:pos="5490"/>
      </w:tabs>
      <w:jc w:val="center"/>
      <w:rPr>
        <w:rFonts w:asciiTheme="minorHAnsi" w:eastAsia="Yu Gothic Light" w:hAnsiTheme="minorHAnsi" w:cstheme="minorHAnsi"/>
        <w:b/>
        <w:color w:val="2043A4"/>
        <w:sz w:val="22"/>
        <w:szCs w:val="22"/>
      </w:rPr>
    </w:pPr>
    <w:r w:rsidRPr="00C756AD">
      <w:rPr>
        <w:rFonts w:asciiTheme="minorHAnsi" w:eastAsia="Yu Gothic Light" w:hAnsiTheme="minorHAnsi" w:cstheme="minorHAnsi"/>
        <w:b/>
        <w:noProof/>
        <w:color w:val="2043A4"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-230505</wp:posOffset>
          </wp:positionV>
          <wp:extent cx="391160" cy="409575"/>
          <wp:effectExtent l="19050" t="0" r="8890" b="0"/>
          <wp:wrapNone/>
          <wp:docPr id="1" name="Obraz 2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t="28702" r="72627" b="26903"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eastAsia="Yu Gothic Light" w:hAnsiTheme="minorHAnsi" w:cstheme="minorHAnsi"/>
        <w:b/>
        <w:color w:val="2043A4"/>
        <w:sz w:val="22"/>
        <w:szCs w:val="22"/>
      </w:rPr>
      <w:t xml:space="preserve">REGULAMIN KLAS SPORTOWYCH </w:t>
    </w:r>
    <w:r>
      <w:rPr>
        <w:rFonts w:asciiTheme="minorHAnsi" w:eastAsia="Yu Gothic Light" w:hAnsiTheme="minorHAnsi" w:cstheme="minorHAnsi"/>
        <w:b/>
        <w:color w:val="2043A4"/>
        <w:sz w:val="22"/>
        <w:szCs w:val="22"/>
      </w:rPr>
      <w:br/>
    </w:r>
    <w:r w:rsidRPr="00C756AD">
      <w:rPr>
        <w:rFonts w:asciiTheme="minorHAnsi" w:eastAsia="Yu Gothic Light" w:hAnsiTheme="minorHAnsi" w:cstheme="minorHAnsi"/>
        <w:b/>
        <w:color w:val="2043A4"/>
        <w:sz w:val="22"/>
        <w:szCs w:val="22"/>
        <w:u w:val="single"/>
      </w:rPr>
      <w:t>Szkoła Podstawowa nr 2 z Oddziałami Sportowymi im. Marii Konopnickiej w Szamotułach</w:t>
    </w:r>
  </w:p>
  <w:p w:rsidR="00C756AD" w:rsidRDefault="00C75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020"/>
    <w:multiLevelType w:val="multilevel"/>
    <w:tmpl w:val="CA965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C7"/>
    <w:rsid w:val="00234B3C"/>
    <w:rsid w:val="003A0AC7"/>
    <w:rsid w:val="0041152B"/>
    <w:rsid w:val="008E7864"/>
    <w:rsid w:val="00991B79"/>
    <w:rsid w:val="00C756AD"/>
    <w:rsid w:val="00D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A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StrongEmphasis">
    <w:name w:val="Strong Emphasis"/>
    <w:rsid w:val="003A0AC7"/>
    <w:rPr>
      <w:b/>
      <w:bCs/>
    </w:rPr>
  </w:style>
  <w:style w:type="paragraph" w:styleId="Nagwek">
    <w:name w:val="header"/>
    <w:basedOn w:val="Normalny"/>
    <w:link w:val="NagwekZnak"/>
    <w:rsid w:val="00C756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756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Dyzert</dc:creator>
  <cp:lastModifiedBy>Asus</cp:lastModifiedBy>
  <cp:revision>2</cp:revision>
  <dcterms:created xsi:type="dcterms:W3CDTF">2020-01-16T20:24:00Z</dcterms:created>
  <dcterms:modified xsi:type="dcterms:W3CDTF">2020-01-16T20:24:00Z</dcterms:modified>
</cp:coreProperties>
</file>